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68932B3B" w:rsidR="004E4479" w:rsidRDefault="00487ED7">
      <w:r>
        <w:rPr>
          <w:noProof/>
        </w:rPr>
        <w:t>Company LOGO</w:t>
      </w:r>
    </w:p>
    <w:p w14:paraId="51E4F933" w14:textId="1C4F64C5" w:rsidR="00D66CDC" w:rsidRDefault="00487ED7" w:rsidP="1EE91077">
      <w:pPr>
        <w:spacing w:line="259" w:lineRule="auto"/>
      </w:pPr>
      <w:r>
        <w:rPr>
          <w:b/>
          <w:bCs/>
          <w:sz w:val="48"/>
          <w:szCs w:val="48"/>
        </w:rPr>
        <w:t>Company Name</w:t>
      </w:r>
    </w:p>
    <w:p w14:paraId="380CA4DF" w14:textId="75449751" w:rsidR="00A5078B" w:rsidRDefault="00487ED7" w:rsidP="00D66CDC">
      <w:pPr>
        <w:rPr>
          <w:sz w:val="36"/>
          <w:szCs w:val="36"/>
        </w:rPr>
      </w:pPr>
      <w:r>
        <w:t>Company Website</w:t>
      </w:r>
    </w:p>
    <w:p w14:paraId="2D4F6984" w14:textId="77777777" w:rsidR="00A5078B" w:rsidRPr="00A5078B" w:rsidRDefault="00A5078B" w:rsidP="00A5078B">
      <w:pPr>
        <w:jc w:val="center"/>
        <w:rPr>
          <w:b/>
          <w:bCs/>
          <w:sz w:val="32"/>
          <w:szCs w:val="32"/>
        </w:rPr>
      </w:pPr>
      <w:r w:rsidRPr="00A5078B">
        <w:rPr>
          <w:b/>
          <w:bCs/>
          <w:sz w:val="32"/>
          <w:szCs w:val="32"/>
        </w:rPr>
        <w:t>Risk Policy</w:t>
      </w:r>
    </w:p>
    <w:p w14:paraId="5A8FADEA" w14:textId="77777777" w:rsidR="00A5078B" w:rsidRPr="00A5078B" w:rsidRDefault="00A5078B" w:rsidP="00A5078B">
      <w:pPr>
        <w:rPr>
          <w:b/>
          <w:bCs/>
        </w:rPr>
      </w:pPr>
      <w:r w:rsidRPr="00A5078B">
        <w:rPr>
          <w:b/>
          <w:bCs/>
        </w:rPr>
        <w:t>Purpose</w:t>
      </w:r>
    </w:p>
    <w:p w14:paraId="0357246F" w14:textId="77777777" w:rsidR="00A5078B" w:rsidRPr="00A5078B" w:rsidRDefault="00A5078B" w:rsidP="00A5078B"/>
    <w:p w14:paraId="550FD65A" w14:textId="77777777" w:rsidR="00A5078B" w:rsidRPr="00A5078B" w:rsidRDefault="00A5078B" w:rsidP="00A5078B">
      <w:r w:rsidRPr="00A5078B">
        <w:t>The purpose of this policy is to provide guidance regarding the management of risk of</w:t>
      </w:r>
    </w:p>
    <w:p w14:paraId="16F9F8ED" w14:textId="6F03525F" w:rsidR="00A5078B" w:rsidRDefault="00487ED7" w:rsidP="00A5078B">
      <w:r>
        <w:rPr>
          <w:b/>
          <w:bCs/>
        </w:rPr>
        <w:t>COMPANY NAME</w:t>
      </w:r>
      <w:r w:rsidR="00A5078B">
        <w:t xml:space="preserve"> to support its charitable aims and</w:t>
      </w:r>
      <w:r>
        <w:t xml:space="preserve"> </w:t>
      </w:r>
      <w:r w:rsidR="00A5078B" w:rsidRPr="00A5078B">
        <w:t>purposes, safeguard the charities assets, ensure financial stability and protect the staff</w:t>
      </w:r>
      <w:r>
        <w:t xml:space="preserve"> </w:t>
      </w:r>
      <w:r w:rsidR="00A5078B">
        <w:t xml:space="preserve">and volunteers of </w:t>
      </w:r>
      <w:r w:rsidRPr="00487ED7">
        <w:rPr>
          <w:b/>
          <w:bCs/>
        </w:rPr>
        <w:t>COMPANY NAME</w:t>
      </w:r>
      <w:r w:rsidR="00A5078B">
        <w:t xml:space="preserve"> .</w:t>
      </w:r>
    </w:p>
    <w:p w14:paraId="0C04927E" w14:textId="77777777" w:rsidR="00A5078B" w:rsidRPr="00A5078B" w:rsidRDefault="00A5078B" w:rsidP="00A5078B"/>
    <w:p w14:paraId="0ECF4E01" w14:textId="77777777" w:rsidR="00A5078B" w:rsidRPr="00A5078B" w:rsidRDefault="00A5078B" w:rsidP="00A5078B">
      <w:r w:rsidRPr="00A5078B">
        <w:t>The policy reflects the Trustee Duties contained in Section 66 of The Charities and</w:t>
      </w:r>
    </w:p>
    <w:p w14:paraId="41F02ECA" w14:textId="77777777" w:rsidR="00A5078B" w:rsidRDefault="00A5078B" w:rsidP="00A5078B">
      <w:r w:rsidRPr="00A5078B">
        <w:t>Trustee Investment (Scotland) Act 2005 (the 2005 Act).</w:t>
      </w:r>
    </w:p>
    <w:p w14:paraId="614DC018" w14:textId="77777777" w:rsidR="00A5078B" w:rsidRPr="00A5078B" w:rsidRDefault="00A5078B" w:rsidP="00A5078B"/>
    <w:p w14:paraId="4A3F170F" w14:textId="57E0770D" w:rsidR="00A5078B" w:rsidRDefault="00A5078B" w:rsidP="00A5078B">
      <w:r>
        <w:t xml:space="preserve">All trustees of </w:t>
      </w:r>
      <w:r w:rsidR="00487ED7" w:rsidRPr="00487ED7">
        <w:rPr>
          <w:b/>
          <w:bCs/>
        </w:rPr>
        <w:t>COMPANY NAME</w:t>
      </w:r>
      <w:r>
        <w:t xml:space="preserve"> have a duty to act with care and diligence in the best interests of</w:t>
      </w:r>
      <w:r w:rsidR="00487ED7">
        <w:t xml:space="preserve"> </w:t>
      </w:r>
      <w:r w:rsidR="00487ED7" w:rsidRPr="00487ED7">
        <w:rPr>
          <w:b/>
          <w:bCs/>
        </w:rPr>
        <w:t>COMPANY NAME</w:t>
      </w:r>
      <w:r>
        <w:t>. Trustees will act with a higher level of care than they may do with their own</w:t>
      </w:r>
      <w:r w:rsidR="0083079A">
        <w:t xml:space="preserve"> </w:t>
      </w:r>
      <w:r w:rsidRPr="00A5078B">
        <w:t>finances and affairs and this will be reflected in the duty of care they exhibit with</w:t>
      </w:r>
      <w:r w:rsidR="0083079A">
        <w:t xml:space="preserve"> </w:t>
      </w:r>
      <w:r>
        <w:t xml:space="preserve">respect to the assets of </w:t>
      </w:r>
      <w:r w:rsidR="00487ED7" w:rsidRPr="00487ED7">
        <w:rPr>
          <w:b/>
          <w:bCs/>
        </w:rPr>
        <w:t>COMPANY NAME</w:t>
      </w:r>
      <w:r>
        <w:t>.</w:t>
      </w:r>
    </w:p>
    <w:p w14:paraId="39FA7D2E" w14:textId="77777777" w:rsidR="00A5078B" w:rsidRPr="00A5078B" w:rsidRDefault="00A5078B" w:rsidP="00A5078B"/>
    <w:p w14:paraId="71647A5B" w14:textId="77777777" w:rsidR="00A5078B" w:rsidRPr="00A5078B" w:rsidRDefault="00A5078B" w:rsidP="00A5078B">
      <w:pPr>
        <w:rPr>
          <w:b/>
          <w:bCs/>
        </w:rPr>
      </w:pPr>
      <w:r w:rsidRPr="00A5078B">
        <w:rPr>
          <w:b/>
          <w:bCs/>
        </w:rPr>
        <w:t>Scope</w:t>
      </w:r>
    </w:p>
    <w:p w14:paraId="12AB899C" w14:textId="77777777" w:rsidR="00A5078B" w:rsidRPr="00A5078B" w:rsidRDefault="00A5078B" w:rsidP="00A5078B"/>
    <w:p w14:paraId="36B6E215" w14:textId="1CF7BE5C" w:rsidR="00A5078B" w:rsidRPr="00A5078B" w:rsidRDefault="00A5078B" w:rsidP="00A5078B">
      <w:r>
        <w:t xml:space="preserve">This policy applies to all </w:t>
      </w:r>
      <w:r w:rsidR="00487ED7" w:rsidRPr="00487ED7">
        <w:rPr>
          <w:b/>
          <w:bCs/>
        </w:rPr>
        <w:t>COMPANY NAME</w:t>
      </w:r>
      <w:r>
        <w:t xml:space="preserve"> activities and forms part of its risk management</w:t>
      </w:r>
    </w:p>
    <w:p w14:paraId="210BFE32" w14:textId="77777777" w:rsidR="00A5078B" w:rsidRDefault="00A5078B" w:rsidP="00A5078B">
      <w:r w:rsidRPr="00A5078B">
        <w:t>framework, applying to all trustees, employees and volunteers.</w:t>
      </w:r>
    </w:p>
    <w:p w14:paraId="57AE44D1" w14:textId="77777777" w:rsidR="00A5078B" w:rsidRPr="00A5078B" w:rsidRDefault="00A5078B" w:rsidP="00A5078B"/>
    <w:p w14:paraId="64239157" w14:textId="77777777" w:rsidR="00A5078B" w:rsidRPr="00A5078B" w:rsidRDefault="00A5078B" w:rsidP="00A5078B">
      <w:pPr>
        <w:rPr>
          <w:b/>
          <w:bCs/>
        </w:rPr>
      </w:pPr>
      <w:r w:rsidRPr="00A5078B">
        <w:rPr>
          <w:b/>
          <w:bCs/>
        </w:rPr>
        <w:t>Risk management Framework</w:t>
      </w:r>
    </w:p>
    <w:p w14:paraId="486AC82A" w14:textId="77777777" w:rsidR="00A5078B" w:rsidRPr="00A5078B" w:rsidRDefault="00A5078B" w:rsidP="00A5078B"/>
    <w:p w14:paraId="438B93E4" w14:textId="77777777" w:rsidR="00A5078B" w:rsidRPr="00A5078B" w:rsidRDefault="00A5078B" w:rsidP="00A5078B">
      <w:r w:rsidRPr="00A5078B">
        <w:t>The Operations Manager is responsible for ensuring that risk management is</w:t>
      </w:r>
    </w:p>
    <w:p w14:paraId="37C2275A" w14:textId="41B44115" w:rsidR="00A5078B" w:rsidRPr="00A5078B" w:rsidRDefault="00A5078B" w:rsidP="00A5078B">
      <w:r>
        <w:t xml:space="preserve">incorporated in the day-to-day activities of </w:t>
      </w:r>
      <w:r w:rsidR="00487ED7" w:rsidRPr="00487ED7">
        <w:rPr>
          <w:b/>
          <w:bCs/>
        </w:rPr>
        <w:t>COMPANY NAME</w:t>
      </w:r>
      <w:r>
        <w:t>. The Operations Manager will ensure</w:t>
      </w:r>
      <w:r w:rsidR="0083079A">
        <w:t xml:space="preserve"> </w:t>
      </w:r>
      <w:r w:rsidRPr="00A5078B">
        <w:t>that all staff and volunteers are continuously improving the risk management policy,</w:t>
      </w:r>
    </w:p>
    <w:p w14:paraId="2E6C8728" w14:textId="77777777" w:rsidR="00A5078B" w:rsidRPr="00A5078B" w:rsidRDefault="00A5078B" w:rsidP="00A5078B">
      <w:r w:rsidRPr="00A5078B">
        <w:t>ensuring there is a process by which risks identified by staff and volunteers are fed into</w:t>
      </w:r>
    </w:p>
    <w:p w14:paraId="42F324B5" w14:textId="1489CCBF" w:rsidR="00A5078B" w:rsidRDefault="00A5078B" w:rsidP="00A5078B">
      <w:r w:rsidRPr="00A5078B">
        <w:t>the risk policy and appropriate revisions, if necessary are made.</w:t>
      </w:r>
    </w:p>
    <w:p w14:paraId="302A9EF7" w14:textId="77777777" w:rsidR="00A5078B" w:rsidRDefault="00A5078B" w:rsidP="00A5078B"/>
    <w:p w14:paraId="6186BC70" w14:textId="77777777" w:rsidR="00A5078B" w:rsidRPr="00A5078B" w:rsidRDefault="00A5078B" w:rsidP="00A5078B">
      <w:pPr>
        <w:rPr>
          <w:b/>
          <w:bCs/>
        </w:rPr>
      </w:pPr>
      <w:r w:rsidRPr="00A5078B">
        <w:rPr>
          <w:b/>
          <w:bCs/>
        </w:rPr>
        <w:t>Risk Management Process</w:t>
      </w:r>
    </w:p>
    <w:p w14:paraId="7A82E5B9" w14:textId="77777777" w:rsidR="00A5078B" w:rsidRDefault="00A5078B" w:rsidP="00A5078B"/>
    <w:p w14:paraId="08F7F4E6" w14:textId="21A2D5B0" w:rsidR="00A5078B" w:rsidRDefault="00487ED7" w:rsidP="00A5078B">
      <w:r w:rsidRPr="00487ED7">
        <w:rPr>
          <w:b/>
          <w:bCs/>
        </w:rPr>
        <w:t>COMPANY NAME</w:t>
      </w:r>
      <w:r w:rsidR="00A5078B">
        <w:t xml:space="preserve"> operates a formal risk management process to assess business risks and</w:t>
      </w:r>
    </w:p>
    <w:p w14:paraId="2B7AD7B9" w14:textId="77777777" w:rsidR="00A5078B" w:rsidRDefault="00A5078B" w:rsidP="00A5078B">
      <w:r>
        <w:t>implement risk management strategies. Steps taken are to identify the types of risks</w:t>
      </w:r>
    </w:p>
    <w:p w14:paraId="22B2A894" w14:textId="77777777" w:rsidR="00A5078B" w:rsidRDefault="00A5078B" w:rsidP="00A5078B">
      <w:r>
        <w:t>faced, establish the context, analyse and evaluate the risk prioritising them in terms of</w:t>
      </w:r>
    </w:p>
    <w:p w14:paraId="3AF9FD79" w14:textId="77777777" w:rsidR="00A5078B" w:rsidRDefault="00A5078B" w:rsidP="00A5078B">
      <w:r>
        <w:t>potential impact and likelihood of occurrence, identifying means of mitigating the risk</w:t>
      </w:r>
    </w:p>
    <w:p w14:paraId="237DDE48" w14:textId="77777777" w:rsidR="00A5078B" w:rsidRDefault="00A5078B" w:rsidP="00A5078B">
      <w:r>
        <w:t>and monitor and review the risk.</w:t>
      </w:r>
    </w:p>
    <w:p w14:paraId="2FE1B62C" w14:textId="77777777" w:rsidR="00A5078B" w:rsidRDefault="00A5078B" w:rsidP="00A5078B"/>
    <w:p w14:paraId="5BDDD08E" w14:textId="14145627" w:rsidR="00A5078B" w:rsidRDefault="00487ED7" w:rsidP="00A5078B">
      <w:r w:rsidRPr="00487ED7">
        <w:rPr>
          <w:b/>
          <w:bCs/>
        </w:rPr>
        <w:t>COMPANY NAME</w:t>
      </w:r>
      <w:r w:rsidR="00A5078B">
        <w:t xml:space="preserve"> has integrated risk management into all governance, financial and operational</w:t>
      </w:r>
      <w:r w:rsidR="0083079A">
        <w:t xml:space="preserve"> </w:t>
      </w:r>
      <w:r w:rsidR="00A5078B">
        <w:t>processes.</w:t>
      </w:r>
    </w:p>
    <w:p w14:paraId="59678586" w14:textId="77777777" w:rsidR="00A5078B" w:rsidRDefault="00A5078B" w:rsidP="00A5078B"/>
    <w:p w14:paraId="6796D1F1" w14:textId="77777777" w:rsidR="00A5078B" w:rsidRDefault="00A5078B" w:rsidP="00A5078B">
      <w:r>
        <w:t>The following risk categories are included in the risk register and in risk reporting:</w:t>
      </w:r>
    </w:p>
    <w:p w14:paraId="2000FC25" w14:textId="77777777" w:rsidR="00A5078B" w:rsidRDefault="00A5078B" w:rsidP="00A5078B">
      <w:r>
        <w:t>● financial</w:t>
      </w:r>
    </w:p>
    <w:p w14:paraId="60D5D901" w14:textId="77777777" w:rsidR="00A5078B" w:rsidRDefault="00A5078B" w:rsidP="00A5078B">
      <w:r>
        <w:t>● governance</w:t>
      </w:r>
    </w:p>
    <w:p w14:paraId="06F2D2BC" w14:textId="77777777" w:rsidR="00A5078B" w:rsidRDefault="00A5078B" w:rsidP="00A5078B">
      <w:r>
        <w:t>● external</w:t>
      </w:r>
    </w:p>
    <w:p w14:paraId="2C8B21D5" w14:textId="77777777" w:rsidR="00A5078B" w:rsidRDefault="00A5078B" w:rsidP="00A5078B">
      <w:r>
        <w:lastRenderedPageBreak/>
        <w:t>● compliance and regulations</w:t>
      </w:r>
    </w:p>
    <w:p w14:paraId="709DB04F" w14:textId="77777777" w:rsidR="00A5078B" w:rsidRDefault="00A5078B" w:rsidP="00A5078B">
      <w:r>
        <w:t>● operational</w:t>
      </w:r>
    </w:p>
    <w:p w14:paraId="6C81AEEC" w14:textId="77777777" w:rsidR="00A5078B" w:rsidRDefault="00A5078B" w:rsidP="00A5078B">
      <w:r>
        <w:t>● reputation</w:t>
      </w:r>
    </w:p>
    <w:p w14:paraId="32D29ABD" w14:textId="77777777" w:rsidR="00A5078B" w:rsidRDefault="00A5078B" w:rsidP="00A5078B"/>
    <w:p w14:paraId="4620870D" w14:textId="737A3866" w:rsidR="00A5078B" w:rsidRDefault="00A5078B" w:rsidP="00A5078B">
      <w:r>
        <w:t>Risks identified will be added to the register immediately. The register will be reviewed</w:t>
      </w:r>
    </w:p>
    <w:p w14:paraId="68E9C62D" w14:textId="77777777" w:rsidR="00A5078B" w:rsidRDefault="00A5078B" w:rsidP="00A5078B">
      <w:r>
        <w:t>each quarter by the Board and risks that are no longer considered relevant will be</w:t>
      </w:r>
    </w:p>
    <w:p w14:paraId="6B649EFC" w14:textId="77777777" w:rsidR="00A5078B" w:rsidRDefault="00A5078B" w:rsidP="00A5078B">
      <w:r>
        <w:t>removed from the register. Where a risk is identified that is deemed to be of a critical</w:t>
      </w:r>
    </w:p>
    <w:p w14:paraId="0E34264E" w14:textId="77777777" w:rsidR="00A5078B" w:rsidRDefault="00A5078B" w:rsidP="00A5078B">
      <w:r>
        <w:t>nature a special meeting of the Board will be convened.</w:t>
      </w:r>
    </w:p>
    <w:p w14:paraId="5E92E734" w14:textId="77777777" w:rsidR="00A5078B" w:rsidRDefault="00A5078B" w:rsidP="00A5078B"/>
    <w:p w14:paraId="0AE563D7" w14:textId="54871DE6" w:rsidR="00A5078B" w:rsidRDefault="00A5078B" w:rsidP="00A5078B">
      <w:r>
        <w:t>This policy will be reviewed by the Board annually.</w:t>
      </w:r>
    </w:p>
    <w:p w14:paraId="15C2527B" w14:textId="77777777" w:rsidR="00A5078B" w:rsidRDefault="00A5078B" w:rsidP="00A5078B"/>
    <w:p w14:paraId="50A71A41" w14:textId="1CB52D9C" w:rsidR="00A5078B" w:rsidRPr="00A5078B" w:rsidRDefault="00A5078B" w:rsidP="00A5078B">
      <w:pPr>
        <w:rPr>
          <w:b/>
          <w:bCs/>
        </w:rPr>
      </w:pPr>
      <w:r w:rsidRPr="00A5078B">
        <w:rPr>
          <w:b/>
          <w:bCs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5078B" w14:paraId="092AB4D0" w14:textId="77777777" w:rsidTr="1EE91077">
        <w:tc>
          <w:tcPr>
            <w:tcW w:w="2254" w:type="dxa"/>
          </w:tcPr>
          <w:p w14:paraId="4E8733DD" w14:textId="06463A04" w:rsidR="00A5078B" w:rsidRDefault="00A5078B" w:rsidP="00A5078B">
            <w:r>
              <w:t>Version</w:t>
            </w:r>
          </w:p>
        </w:tc>
        <w:tc>
          <w:tcPr>
            <w:tcW w:w="2254" w:type="dxa"/>
          </w:tcPr>
          <w:p w14:paraId="33DD8425" w14:textId="54E95E32" w:rsidR="00A5078B" w:rsidRDefault="00A5078B" w:rsidP="00A5078B">
            <w:r>
              <w:t xml:space="preserve">Author </w:t>
            </w:r>
          </w:p>
        </w:tc>
        <w:tc>
          <w:tcPr>
            <w:tcW w:w="2254" w:type="dxa"/>
          </w:tcPr>
          <w:p w14:paraId="542357A2" w14:textId="4A66B8D8" w:rsidR="00A5078B" w:rsidRDefault="00A5078B" w:rsidP="00A5078B">
            <w:r>
              <w:t>Date</w:t>
            </w:r>
          </w:p>
        </w:tc>
        <w:tc>
          <w:tcPr>
            <w:tcW w:w="2254" w:type="dxa"/>
          </w:tcPr>
          <w:p w14:paraId="6AE5B3AC" w14:textId="60F2FE9C" w:rsidR="00A5078B" w:rsidRDefault="00A5078B" w:rsidP="00A5078B">
            <w:r>
              <w:t xml:space="preserve">Approved by </w:t>
            </w:r>
            <w:r w:rsidR="00487ED7" w:rsidRPr="00487ED7">
              <w:rPr>
                <w:b/>
                <w:bCs/>
              </w:rPr>
              <w:t>COMPANY NAME</w:t>
            </w:r>
            <w:r>
              <w:t xml:space="preserve"> Trustees</w:t>
            </w:r>
          </w:p>
        </w:tc>
      </w:tr>
      <w:tr w:rsidR="00A5078B" w14:paraId="68ABB35F" w14:textId="77777777" w:rsidTr="1EE91077">
        <w:tc>
          <w:tcPr>
            <w:tcW w:w="2254" w:type="dxa"/>
          </w:tcPr>
          <w:p w14:paraId="4667559F" w14:textId="717E46FA" w:rsidR="00A5078B" w:rsidRDefault="00A5078B" w:rsidP="00A5078B">
            <w:r>
              <w:t>1</w:t>
            </w:r>
          </w:p>
        </w:tc>
        <w:tc>
          <w:tcPr>
            <w:tcW w:w="2254" w:type="dxa"/>
          </w:tcPr>
          <w:p w14:paraId="054C883C" w14:textId="30ADF50D" w:rsidR="00A5078B" w:rsidRDefault="00A5078B" w:rsidP="00A5078B"/>
        </w:tc>
        <w:tc>
          <w:tcPr>
            <w:tcW w:w="2254" w:type="dxa"/>
          </w:tcPr>
          <w:p w14:paraId="6413269C" w14:textId="1C9ECADE" w:rsidR="00A5078B" w:rsidRDefault="00A5078B" w:rsidP="00A5078B"/>
        </w:tc>
        <w:tc>
          <w:tcPr>
            <w:tcW w:w="2254" w:type="dxa"/>
          </w:tcPr>
          <w:p w14:paraId="4DBD0D15" w14:textId="77777777" w:rsidR="00A5078B" w:rsidRDefault="00A5078B" w:rsidP="00A5078B"/>
        </w:tc>
      </w:tr>
      <w:tr w:rsidR="00A5078B" w14:paraId="7E341675" w14:textId="77777777" w:rsidTr="1EE91077">
        <w:tc>
          <w:tcPr>
            <w:tcW w:w="2254" w:type="dxa"/>
          </w:tcPr>
          <w:p w14:paraId="1E0D2E10" w14:textId="77777777" w:rsidR="00A5078B" w:rsidRDefault="00A5078B" w:rsidP="00A5078B"/>
        </w:tc>
        <w:tc>
          <w:tcPr>
            <w:tcW w:w="2254" w:type="dxa"/>
          </w:tcPr>
          <w:p w14:paraId="7AACDA86" w14:textId="77777777" w:rsidR="00A5078B" w:rsidRDefault="00A5078B" w:rsidP="00A5078B"/>
        </w:tc>
        <w:tc>
          <w:tcPr>
            <w:tcW w:w="2254" w:type="dxa"/>
          </w:tcPr>
          <w:p w14:paraId="54484828" w14:textId="77777777" w:rsidR="00A5078B" w:rsidRDefault="00A5078B" w:rsidP="00A5078B"/>
        </w:tc>
        <w:tc>
          <w:tcPr>
            <w:tcW w:w="2254" w:type="dxa"/>
          </w:tcPr>
          <w:p w14:paraId="7404FB92" w14:textId="77777777" w:rsidR="00A5078B" w:rsidRDefault="00A5078B" w:rsidP="00A5078B"/>
        </w:tc>
      </w:tr>
    </w:tbl>
    <w:p w14:paraId="3428BF40" w14:textId="77777777" w:rsidR="00A5078B" w:rsidRPr="00A5078B" w:rsidRDefault="00A5078B" w:rsidP="00A5078B"/>
    <w:sectPr w:rsidR="00A5078B" w:rsidRPr="00A5078B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8823" w14:textId="77777777" w:rsidR="002251C0" w:rsidRDefault="002251C0" w:rsidP="00A5078B">
      <w:r>
        <w:separator/>
      </w:r>
    </w:p>
  </w:endnote>
  <w:endnote w:type="continuationSeparator" w:id="0">
    <w:p w14:paraId="1252E918" w14:textId="77777777" w:rsidR="002251C0" w:rsidRDefault="002251C0" w:rsidP="00A5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465253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695B3C" w14:textId="5B2150B2" w:rsidR="00A5078B" w:rsidRDefault="00A5078B" w:rsidP="000430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352F6E" w14:textId="77777777" w:rsidR="00A5078B" w:rsidRDefault="00A5078B" w:rsidP="00A507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22500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BE090D" w14:textId="2D449057" w:rsidR="00A5078B" w:rsidRDefault="00A5078B" w:rsidP="000430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BACFAE" w14:textId="77777777" w:rsidR="00A5078B" w:rsidRDefault="00A5078B" w:rsidP="00A507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7098" w14:textId="77777777" w:rsidR="002251C0" w:rsidRDefault="002251C0" w:rsidP="00A5078B">
      <w:r>
        <w:separator/>
      </w:r>
    </w:p>
  </w:footnote>
  <w:footnote w:type="continuationSeparator" w:id="0">
    <w:p w14:paraId="20B03FFE" w14:textId="77777777" w:rsidR="002251C0" w:rsidRDefault="002251C0" w:rsidP="00A5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1A623F"/>
    <w:rsid w:val="001B2A6E"/>
    <w:rsid w:val="002251C0"/>
    <w:rsid w:val="004240D6"/>
    <w:rsid w:val="00487ED7"/>
    <w:rsid w:val="004C79C1"/>
    <w:rsid w:val="004E4479"/>
    <w:rsid w:val="00602410"/>
    <w:rsid w:val="0061413E"/>
    <w:rsid w:val="0083079A"/>
    <w:rsid w:val="008935AB"/>
    <w:rsid w:val="008E1C8A"/>
    <w:rsid w:val="00A5078B"/>
    <w:rsid w:val="00D66CDC"/>
    <w:rsid w:val="00E661A3"/>
    <w:rsid w:val="00E92B05"/>
    <w:rsid w:val="00EB4D2D"/>
    <w:rsid w:val="0A83FDC6"/>
    <w:rsid w:val="12A88639"/>
    <w:rsid w:val="1A88BA54"/>
    <w:rsid w:val="1EE91077"/>
    <w:rsid w:val="24942FAE"/>
    <w:rsid w:val="322EA6A5"/>
    <w:rsid w:val="45F22754"/>
    <w:rsid w:val="48D4C5A5"/>
    <w:rsid w:val="5CBF4230"/>
    <w:rsid w:val="7D9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7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0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78B"/>
  </w:style>
  <w:style w:type="character" w:styleId="PageNumber">
    <w:name w:val="page number"/>
    <w:basedOn w:val="DefaultParagraphFont"/>
    <w:uiPriority w:val="99"/>
    <w:semiHidden/>
    <w:unhideWhenUsed/>
    <w:rsid w:val="00A5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2FA69-F7C6-430B-B103-B52878690E1C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customXml/itemProps2.xml><?xml version="1.0" encoding="utf-8"?>
<ds:datastoreItem xmlns:ds="http://schemas.openxmlformats.org/officeDocument/2006/customXml" ds:itemID="{88FDABFF-112D-48B9-9898-93C7FA7E0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C2DD2-EBDF-4E1B-9AF3-8D71D1433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4</cp:revision>
  <dcterms:created xsi:type="dcterms:W3CDTF">2025-05-06T12:35:00Z</dcterms:created>
  <dcterms:modified xsi:type="dcterms:W3CDTF">2025-05-06T12:37:00Z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Order">
    <vt:r8>28400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